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9722"/>
      </w:tblGrid>
      <w:tr w:rsidR="00AC2294" w:rsidRPr="00CE0881" w:rsidTr="00CE0881">
        <w:tc>
          <w:tcPr>
            <w:tcW w:w="9722" w:type="dxa"/>
            <w:shd w:val="clear" w:color="auto" w:fill="auto"/>
          </w:tcPr>
          <w:p w:rsidR="00AC2294" w:rsidRPr="00CE0881" w:rsidRDefault="00AC2294" w:rsidP="00AC2294">
            <w:pPr>
              <w:rPr>
                <w:rFonts w:ascii="Lisboa LF" w:hAnsi="Lisboa LF" w:cs="Arial"/>
                <w:iCs/>
                <w:sz w:val="22"/>
                <w:szCs w:val="22"/>
              </w:rPr>
            </w:pPr>
            <w:r w:rsidRPr="00CE0881">
              <w:rPr>
                <w:rFonts w:ascii="Lisboa LF" w:hAnsi="Lisboa LF" w:cs="Arial"/>
                <w:iCs/>
                <w:sz w:val="22"/>
                <w:szCs w:val="22"/>
              </w:rPr>
              <w:t xml:space="preserve">N.º </w:t>
            </w:r>
            <w:r w:rsidR="00CA179E">
              <w:rPr>
                <w:rFonts w:ascii="Lisboa LF Light" w:hAnsi="Lisboa LF Light"/>
                <w:sz w:val="22"/>
                <w:szCs w:val="22"/>
              </w:rPr>
              <w:t>Propostas/2019/223</w:t>
            </w:r>
          </w:p>
        </w:tc>
      </w:tr>
      <w:tr w:rsidR="00AC2294" w:rsidRPr="00CE0881" w:rsidTr="00CE0881">
        <w:tc>
          <w:tcPr>
            <w:tcW w:w="9722" w:type="dxa"/>
            <w:shd w:val="clear" w:color="auto" w:fill="auto"/>
          </w:tcPr>
          <w:p w:rsidR="00AC2294" w:rsidRPr="00CE0881" w:rsidRDefault="00AC2294" w:rsidP="00AC2294">
            <w:pPr>
              <w:rPr>
                <w:rFonts w:ascii="Lisboa LF" w:hAnsi="Lisboa LF" w:cs="Arial"/>
                <w:iCs/>
                <w:sz w:val="22"/>
                <w:szCs w:val="22"/>
              </w:rPr>
            </w:pPr>
          </w:p>
        </w:tc>
      </w:tr>
      <w:tr w:rsidR="00AC2294" w:rsidRPr="00CE0881" w:rsidTr="00CE0881">
        <w:tc>
          <w:tcPr>
            <w:tcW w:w="9722" w:type="dxa"/>
            <w:tcBorders>
              <w:bottom w:val="single" w:sz="4" w:space="0" w:color="auto"/>
            </w:tcBorders>
            <w:shd w:val="clear" w:color="auto" w:fill="auto"/>
          </w:tcPr>
          <w:p w:rsidR="00AC2294" w:rsidRPr="00CE0881" w:rsidRDefault="00AC2294" w:rsidP="00AC2294">
            <w:pPr>
              <w:rPr>
                <w:rFonts w:ascii="Lisboa LF" w:hAnsi="Lisboa LF" w:cs="Arial"/>
                <w:iCs/>
                <w:sz w:val="22"/>
                <w:szCs w:val="22"/>
              </w:rPr>
            </w:pPr>
            <w:r w:rsidRPr="00CE0881">
              <w:rPr>
                <w:rFonts w:ascii="Lisboa LF" w:hAnsi="Lisboa LF" w:cs="Arial"/>
                <w:iCs/>
                <w:sz w:val="22"/>
                <w:szCs w:val="22"/>
              </w:rPr>
              <w:t>ASSUNTO:</w:t>
            </w:r>
          </w:p>
        </w:tc>
      </w:tr>
      <w:tr w:rsidR="00AC2294" w:rsidRPr="00CE0881" w:rsidTr="00CE0881">
        <w:tc>
          <w:tcPr>
            <w:tcW w:w="9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294" w:rsidRPr="00CE0881" w:rsidRDefault="00CA179E" w:rsidP="00AC2294">
            <w:pPr>
              <w:rPr>
                <w:rFonts w:ascii="Lisboa LF" w:hAnsi="Lisboa LF" w:cs="Arial"/>
                <w:iCs/>
                <w:sz w:val="22"/>
                <w:szCs w:val="22"/>
              </w:rPr>
            </w:pPr>
            <w:r>
              <w:rPr>
                <w:rFonts w:ascii="Lisboa LF Light" w:hAnsi="Lisboa LF Light"/>
                <w:sz w:val="22"/>
              </w:rPr>
              <w:t>Início ao procedimento para a elaboração do projeto de Regulamento Municipal para Acesso, Atribuição e Gestão do Parque Habitacional Municipal</w:t>
            </w:r>
          </w:p>
        </w:tc>
      </w:tr>
      <w:tr w:rsidR="00AC2294" w:rsidRPr="00CE0881" w:rsidTr="00377C43">
        <w:tc>
          <w:tcPr>
            <w:tcW w:w="9722" w:type="dxa"/>
            <w:tcBorders>
              <w:top w:val="single" w:sz="4" w:space="0" w:color="auto"/>
            </w:tcBorders>
            <w:shd w:val="clear" w:color="auto" w:fill="auto"/>
          </w:tcPr>
          <w:p w:rsidR="00AC2294" w:rsidRPr="00CE0881" w:rsidRDefault="00AC2294" w:rsidP="00AC2294">
            <w:pPr>
              <w:rPr>
                <w:rFonts w:ascii="Lisboa LF" w:hAnsi="Lisboa LF" w:cs="Arial"/>
                <w:iCs/>
                <w:sz w:val="22"/>
                <w:szCs w:val="22"/>
              </w:rPr>
            </w:pPr>
          </w:p>
        </w:tc>
      </w:tr>
      <w:tr w:rsidR="00377C43" w:rsidRPr="00CE0881" w:rsidTr="00377C43">
        <w:tc>
          <w:tcPr>
            <w:tcW w:w="9722" w:type="dxa"/>
            <w:tcBorders>
              <w:bottom w:val="single" w:sz="4" w:space="0" w:color="auto"/>
            </w:tcBorders>
            <w:shd w:val="clear" w:color="auto" w:fill="auto"/>
          </w:tcPr>
          <w:p w:rsidR="00377C43" w:rsidRPr="00CE0881" w:rsidRDefault="006650B5" w:rsidP="00AC2294">
            <w:pPr>
              <w:rPr>
                <w:rFonts w:ascii="Lisboa LF" w:hAnsi="Lisboa LF" w:cs="Arial"/>
                <w:iCs/>
                <w:sz w:val="22"/>
                <w:szCs w:val="22"/>
              </w:rPr>
            </w:pPr>
            <w:r>
              <w:rPr>
                <w:rFonts w:ascii="Lisboa LF" w:hAnsi="Lisboa LF" w:cs="Arial"/>
                <w:iCs/>
                <w:sz w:val="22"/>
                <w:szCs w:val="22"/>
              </w:rPr>
              <w:t>CONSIDERANDO QUE:</w:t>
            </w:r>
          </w:p>
        </w:tc>
      </w:tr>
      <w:tr w:rsidR="00377C43" w:rsidRPr="00CE0881" w:rsidTr="00377C43">
        <w:tc>
          <w:tcPr>
            <w:tcW w:w="9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C3" w:rsidRP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</w:p>
          <w:p w:rsidR="00D741C3" w:rsidRP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  <w:r w:rsidRPr="00D741C3">
              <w:rPr>
                <w:rFonts w:ascii="Lisboa LF Light" w:hAnsi="Lisboa LF Light" w:cs="Arial"/>
                <w:iCs/>
                <w:sz w:val="22"/>
                <w:szCs w:val="22"/>
              </w:rPr>
              <w:t xml:space="preserve">A Constituição da República Portuguesa, consagra no seu artigo 65.º que </w:t>
            </w:r>
            <w:r w:rsidRPr="003A5398">
              <w:rPr>
                <w:rFonts w:ascii="Lisboa LF Light" w:hAnsi="Lisboa LF Light" w:cs="Arial"/>
                <w:i/>
                <w:iCs/>
                <w:sz w:val="22"/>
                <w:szCs w:val="22"/>
              </w:rPr>
              <w:t>“todos têm direito, para si e para a sua família, a uma habitação de dimensão adequada, em condições de higiene e conforto e que preserve a intimidade pessoal e a privacidade familiar”</w:t>
            </w:r>
            <w:r w:rsidRPr="00D741C3">
              <w:rPr>
                <w:rFonts w:ascii="Lisboa LF Light" w:hAnsi="Lisboa LF Light" w:cs="Arial"/>
                <w:iCs/>
                <w:sz w:val="22"/>
                <w:szCs w:val="22"/>
              </w:rPr>
              <w:t>, pelo que, nos termos das alíneas h) e i) do n.º 2 do Artigo 23.º e alínea v) do n.º 1 do Artigo 33.º da Lei n.º 75/2013, de 12 de setembro, os municípios detêm atribuições e competências no âmbito da habitação ao nível da promoção da habitação social e gestão do parque habitacional de arrendamento social</w:t>
            </w:r>
            <w:r>
              <w:rPr>
                <w:rFonts w:ascii="Lisboa LF Light" w:hAnsi="Lisboa LF Light" w:cs="Arial"/>
                <w:iCs/>
                <w:sz w:val="22"/>
                <w:szCs w:val="22"/>
              </w:rPr>
              <w:t>.</w:t>
            </w:r>
          </w:p>
          <w:p w:rsidR="00D741C3" w:rsidRP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</w:p>
          <w:p w:rsid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  <w:r>
              <w:rPr>
                <w:rFonts w:ascii="Lisboa LF Light" w:hAnsi="Lisboa LF Light" w:cs="Arial"/>
                <w:iCs/>
                <w:sz w:val="22"/>
                <w:szCs w:val="22"/>
              </w:rPr>
              <w:t>Torna-se</w:t>
            </w:r>
            <w:r w:rsidRPr="00D741C3">
              <w:rPr>
                <w:rFonts w:ascii="Lisboa LF Light" w:hAnsi="Lisboa LF Light" w:cs="Arial"/>
                <w:iCs/>
                <w:sz w:val="22"/>
                <w:szCs w:val="22"/>
              </w:rPr>
              <w:t xml:space="preserve"> crucial proceder à elaboração de um instrumento regulador de acordo com o atual enquadramento legal, face à entrada em vigor da Lei n.º 81/2014, de 19 de dezembro, alterada e republicada pela Lei n.º 32/2016, de 24 de agosto, relativa ao Novo Regime de Arrendamento Apoiado para Habitação.</w:t>
            </w:r>
          </w:p>
          <w:p w:rsid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</w:p>
          <w:p w:rsid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  <w:r>
              <w:rPr>
                <w:rFonts w:ascii="Lisboa LF Light" w:hAnsi="Lisboa LF Light" w:cs="Arial"/>
                <w:iCs/>
                <w:sz w:val="22"/>
                <w:szCs w:val="22"/>
              </w:rPr>
              <w:t xml:space="preserve">É premente a definição de </w:t>
            </w:r>
            <w:r w:rsidRPr="00D741C3">
              <w:rPr>
                <w:rFonts w:ascii="Lisboa LF Light" w:hAnsi="Lisboa LF Light" w:cs="Arial"/>
                <w:iCs/>
                <w:sz w:val="22"/>
                <w:szCs w:val="22"/>
              </w:rPr>
              <w:t>regras e critérios de atribuição e gestão dos fogos de habitação municipal que permitam ao Município de Vila Real de Santo António definir as condições de acesso e atribuição de habitação e adequar o regime à realidade local, respondendo a necessidades decorrentes da gestão social e patrimonial, regulamentando as especificidades contratuais do arrendamento e determinando de forma objetiva procedimentos a adotar, no que concerne a normas de utilização das habitações sociais.</w:t>
            </w:r>
          </w:p>
          <w:p w:rsidR="00D741C3" w:rsidRP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</w:p>
          <w:p w:rsidR="00377C43" w:rsidRP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  <w:r w:rsidRPr="00D741C3">
              <w:rPr>
                <w:rFonts w:ascii="Lisboa LF Light" w:hAnsi="Lisboa LF Light" w:cs="Arial"/>
                <w:iCs/>
                <w:sz w:val="22"/>
                <w:szCs w:val="22"/>
              </w:rPr>
              <w:t>Nos termos do n.º 1 do artigo 98.º do Código do Procedimento Administrativo, aprovado pelo Decreto-lei n.º 4/2015, de 7 de janeiro, o início do procedimento é publicitado na Internet, no Sítio institucional da entidade pública, com indicação do órgão que decidiu desencadear o procedimento, da data em que o mesmo se iniciou, do seu objeto e da forma como se pode processar a constituição como interessado e a apresentação de contributos para a elaboração do regulamento.</w:t>
            </w:r>
          </w:p>
          <w:p w:rsidR="00377C43" w:rsidRPr="00D741C3" w:rsidRDefault="00377C4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</w:p>
        </w:tc>
      </w:tr>
      <w:tr w:rsidR="00377C43" w:rsidRPr="00CE0881" w:rsidTr="00377C43">
        <w:tc>
          <w:tcPr>
            <w:tcW w:w="9722" w:type="dxa"/>
            <w:shd w:val="clear" w:color="auto" w:fill="auto"/>
          </w:tcPr>
          <w:p w:rsidR="00377C43" w:rsidRPr="00CE0881" w:rsidRDefault="00377C43" w:rsidP="00AC2294">
            <w:pPr>
              <w:rPr>
                <w:rFonts w:ascii="Lisboa LF" w:hAnsi="Lisboa LF" w:cs="Arial"/>
                <w:iCs/>
                <w:sz w:val="22"/>
                <w:szCs w:val="22"/>
              </w:rPr>
            </w:pPr>
          </w:p>
        </w:tc>
      </w:tr>
      <w:tr w:rsidR="00AC2294" w:rsidRPr="00CE0881" w:rsidTr="00CE0881">
        <w:tc>
          <w:tcPr>
            <w:tcW w:w="9722" w:type="dxa"/>
            <w:tcBorders>
              <w:bottom w:val="single" w:sz="4" w:space="0" w:color="auto"/>
            </w:tcBorders>
            <w:shd w:val="clear" w:color="auto" w:fill="auto"/>
          </w:tcPr>
          <w:p w:rsidR="00AC2294" w:rsidRPr="00CE0881" w:rsidRDefault="00FF122B" w:rsidP="00AC2294">
            <w:pPr>
              <w:rPr>
                <w:rFonts w:ascii="Lisboa LF" w:hAnsi="Lisboa LF" w:cs="Arial"/>
                <w:iCs/>
                <w:sz w:val="22"/>
                <w:szCs w:val="22"/>
              </w:rPr>
            </w:pPr>
            <w:r w:rsidRPr="00CE0881">
              <w:rPr>
                <w:rFonts w:ascii="Lisboa LF" w:hAnsi="Lisboa LF" w:cs="Arial"/>
                <w:iCs/>
                <w:sz w:val="22"/>
                <w:szCs w:val="22"/>
              </w:rPr>
              <w:t>PROPONHO QUE A CÂMARA MUNICIPAL DELIB</w:t>
            </w:r>
            <w:r w:rsidR="004851FC">
              <w:rPr>
                <w:rFonts w:ascii="Lisboa LF" w:hAnsi="Lisboa LF" w:cs="Arial"/>
                <w:iCs/>
                <w:sz w:val="22"/>
                <w:szCs w:val="22"/>
              </w:rPr>
              <w:t>E</w:t>
            </w:r>
            <w:r w:rsidRPr="00CE0881">
              <w:rPr>
                <w:rFonts w:ascii="Lisboa LF" w:hAnsi="Lisboa LF" w:cs="Arial"/>
                <w:iCs/>
                <w:sz w:val="22"/>
                <w:szCs w:val="22"/>
              </w:rPr>
              <w:t>RE FAVORA</w:t>
            </w:r>
            <w:r w:rsidR="004A2911">
              <w:rPr>
                <w:rFonts w:ascii="Lisboa LF" w:hAnsi="Lisboa LF" w:cs="Arial"/>
                <w:iCs/>
                <w:sz w:val="22"/>
                <w:szCs w:val="22"/>
              </w:rPr>
              <w:t>VE</w:t>
            </w:r>
            <w:r w:rsidRPr="00CE0881">
              <w:rPr>
                <w:rFonts w:ascii="Lisboa LF" w:hAnsi="Lisboa LF" w:cs="Arial"/>
                <w:iCs/>
                <w:sz w:val="22"/>
                <w:szCs w:val="22"/>
              </w:rPr>
              <w:t>LMENTE:</w:t>
            </w:r>
          </w:p>
        </w:tc>
      </w:tr>
      <w:tr w:rsidR="00FF122B" w:rsidRPr="00CE0881" w:rsidTr="00CE0881">
        <w:tc>
          <w:tcPr>
            <w:tcW w:w="9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1C3" w:rsidRP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</w:p>
          <w:p w:rsidR="00FF122B" w:rsidRPr="00D741C3" w:rsidRDefault="00D741C3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  <w:r w:rsidRPr="00D741C3">
              <w:rPr>
                <w:rFonts w:ascii="Lisboa LF Light" w:hAnsi="Lisboa LF Light" w:cs="Arial"/>
                <w:iCs/>
                <w:sz w:val="22"/>
                <w:szCs w:val="22"/>
              </w:rPr>
              <w:t xml:space="preserve">Dar </w:t>
            </w:r>
            <w:bookmarkStart w:id="0" w:name="_GoBack"/>
            <w:r w:rsidRPr="00D741C3">
              <w:rPr>
                <w:rFonts w:ascii="Lisboa LF Light" w:hAnsi="Lisboa LF Light" w:cs="Arial"/>
                <w:iCs/>
                <w:sz w:val="22"/>
                <w:szCs w:val="22"/>
              </w:rPr>
              <w:t>início ao procedimento para a elaboração do projeto de Regulamento Municipal para Acesso, Atribuição e Gestão do Parque Habitacional Municipal</w:t>
            </w:r>
            <w:bookmarkEnd w:id="0"/>
            <w:r w:rsidRPr="00D741C3">
              <w:rPr>
                <w:rFonts w:ascii="Lisboa LF Light" w:hAnsi="Lisboa LF Light" w:cs="Arial"/>
                <w:iCs/>
                <w:sz w:val="22"/>
                <w:szCs w:val="22"/>
              </w:rPr>
              <w:t>, nos termos do n.º 1 do artigo 98.º do Código do Procedimento Administrativo, aprovado pelo Decreto-lei n.º 4/2015, de 7 de janeiro, devendo os interessados constituírem-se como tal, manifestando a sua intenção por escrito, em requerimento dirigido ao Presidente da Câmara Municipal, a fim de apresentarem os seus contributos para a elaboração do regulamento, por um período de 15 dias úteis, contados a partir da data da presente deliberação.</w:t>
            </w:r>
          </w:p>
          <w:p w:rsidR="00FF122B" w:rsidRPr="00D741C3" w:rsidRDefault="00FF122B" w:rsidP="00D741C3">
            <w:pPr>
              <w:spacing w:line="360" w:lineRule="auto"/>
              <w:jc w:val="both"/>
              <w:rPr>
                <w:rFonts w:ascii="Lisboa LF Light" w:hAnsi="Lisboa LF Light" w:cs="Arial"/>
                <w:iCs/>
                <w:sz w:val="22"/>
                <w:szCs w:val="22"/>
              </w:rPr>
            </w:pPr>
          </w:p>
        </w:tc>
      </w:tr>
      <w:tr w:rsidR="00FF122B" w:rsidRPr="00CE0881" w:rsidTr="00CE0881">
        <w:tc>
          <w:tcPr>
            <w:tcW w:w="9722" w:type="dxa"/>
            <w:tcBorders>
              <w:top w:val="single" w:sz="4" w:space="0" w:color="auto"/>
            </w:tcBorders>
            <w:shd w:val="clear" w:color="auto" w:fill="auto"/>
          </w:tcPr>
          <w:p w:rsidR="00FF122B" w:rsidRPr="00CE0881" w:rsidRDefault="00FF122B" w:rsidP="00AC2294">
            <w:pPr>
              <w:rPr>
                <w:rFonts w:ascii="Lisboa LF" w:hAnsi="Lisboa LF" w:cs="Arial"/>
                <w:iCs/>
                <w:sz w:val="22"/>
                <w:szCs w:val="22"/>
              </w:rPr>
            </w:pPr>
          </w:p>
        </w:tc>
      </w:tr>
    </w:tbl>
    <w:p w:rsidR="00506E81" w:rsidRPr="00AC2294" w:rsidRDefault="00506E81" w:rsidP="00AC2294">
      <w:pPr>
        <w:rPr>
          <w:rFonts w:ascii="Lisboa LF" w:hAnsi="Lisboa LF" w:cs="Arial"/>
          <w:iCs/>
          <w:sz w:val="22"/>
          <w:szCs w:val="22"/>
        </w:rPr>
      </w:pPr>
    </w:p>
    <w:p w:rsidR="00893646" w:rsidRPr="00893646" w:rsidRDefault="00893646" w:rsidP="00893646">
      <w:pPr>
        <w:jc w:val="both"/>
        <w:rPr>
          <w:rFonts w:ascii="Lisboa LF" w:hAnsi="Lisboa LF" w:cs="Arial"/>
          <w:iCs/>
          <w:sz w:val="20"/>
          <w:szCs w:val="20"/>
        </w:rPr>
      </w:pPr>
    </w:p>
    <w:p w:rsidR="00506E81" w:rsidRDefault="00FF122B" w:rsidP="00FF122B">
      <w:pPr>
        <w:spacing w:line="400" w:lineRule="exact"/>
        <w:ind w:left="505"/>
        <w:jc w:val="center"/>
        <w:rPr>
          <w:rFonts w:ascii="Lisboa LF" w:hAnsi="Lisboa LF"/>
          <w:sz w:val="22"/>
          <w:szCs w:val="22"/>
        </w:rPr>
      </w:pPr>
      <w:r>
        <w:rPr>
          <w:rFonts w:ascii="Lisboa LF" w:hAnsi="Lisboa LF"/>
          <w:sz w:val="22"/>
          <w:szCs w:val="22"/>
        </w:rPr>
        <w:t xml:space="preserve">Vila Real de Santo António, </w:t>
      </w:r>
      <w:r w:rsidRPr="00FF122B">
        <w:rPr>
          <w:rFonts w:ascii="Lisboa LF" w:hAnsi="Lisboa LF"/>
          <w:sz w:val="22"/>
          <w:szCs w:val="22"/>
        </w:rPr>
        <w:fldChar w:fldCharType="begin"/>
      </w:r>
      <w:r w:rsidRPr="00FF122B">
        <w:rPr>
          <w:rFonts w:ascii="Lisboa LF" w:hAnsi="Lisboa LF"/>
          <w:sz w:val="22"/>
          <w:szCs w:val="22"/>
        </w:rPr>
        <w:instrText xml:space="preserve"> CREATEDATE  \@ "d' de 'MMMM' de 'yyyy"  \* MERGEFORMAT </w:instrText>
      </w:r>
      <w:r w:rsidRPr="00FF122B">
        <w:rPr>
          <w:rFonts w:ascii="Lisboa LF" w:hAnsi="Lisboa LF"/>
          <w:sz w:val="22"/>
          <w:szCs w:val="22"/>
        </w:rPr>
        <w:fldChar w:fldCharType="separate"/>
      </w:r>
      <w:r w:rsidR="00D741C3">
        <w:rPr>
          <w:rFonts w:ascii="Lisboa LF" w:hAnsi="Lisboa LF"/>
          <w:noProof/>
          <w:sz w:val="22"/>
          <w:szCs w:val="22"/>
        </w:rPr>
        <w:t>25 de Julho de 2019</w:t>
      </w:r>
      <w:r w:rsidRPr="00FF122B">
        <w:rPr>
          <w:rFonts w:ascii="Lisboa LF" w:hAnsi="Lisboa LF"/>
          <w:sz w:val="22"/>
          <w:szCs w:val="22"/>
        </w:rPr>
        <w:fldChar w:fldCharType="end"/>
      </w:r>
    </w:p>
    <w:p w:rsidR="00FF122B" w:rsidRDefault="00D43A03" w:rsidP="00FF122B">
      <w:pPr>
        <w:spacing w:line="400" w:lineRule="exact"/>
        <w:ind w:left="505"/>
        <w:jc w:val="center"/>
        <w:rPr>
          <w:rFonts w:ascii="Lisboa LF" w:hAnsi="Lisboa LF"/>
          <w:sz w:val="22"/>
          <w:szCs w:val="22"/>
        </w:rPr>
      </w:pPr>
      <w:r>
        <w:rPr>
          <w:rFonts w:ascii="Lisboa LF" w:hAnsi="Lisboa LF"/>
          <w:sz w:val="22"/>
          <w:szCs w:val="22"/>
        </w:rPr>
        <w:t>A</w:t>
      </w:r>
      <w:r w:rsidR="00FF122B">
        <w:rPr>
          <w:rFonts w:ascii="Lisboa LF" w:hAnsi="Lisboa LF"/>
          <w:sz w:val="22"/>
          <w:szCs w:val="22"/>
        </w:rPr>
        <w:t xml:space="preserve"> Presidente da Câmara Municipal</w:t>
      </w:r>
    </w:p>
    <w:p w:rsidR="00FF122B" w:rsidRDefault="00FF122B" w:rsidP="00FF122B">
      <w:pPr>
        <w:spacing w:line="400" w:lineRule="exact"/>
        <w:ind w:left="505"/>
        <w:jc w:val="center"/>
        <w:rPr>
          <w:rFonts w:ascii="Lisboa LF" w:hAnsi="Lisboa LF"/>
          <w:sz w:val="22"/>
          <w:szCs w:val="22"/>
        </w:rPr>
      </w:pPr>
    </w:p>
    <w:p w:rsidR="00FF122B" w:rsidRDefault="00FF122B" w:rsidP="00FF122B">
      <w:pPr>
        <w:spacing w:line="400" w:lineRule="exact"/>
        <w:ind w:left="505"/>
        <w:jc w:val="center"/>
        <w:rPr>
          <w:rFonts w:ascii="Lisboa LF" w:hAnsi="Lisboa LF"/>
          <w:sz w:val="22"/>
          <w:szCs w:val="22"/>
        </w:rPr>
      </w:pPr>
    </w:p>
    <w:p w:rsidR="00FF122B" w:rsidRPr="00AC2294" w:rsidRDefault="00D43A03" w:rsidP="00FF122B">
      <w:pPr>
        <w:spacing w:line="400" w:lineRule="exact"/>
        <w:ind w:left="505"/>
        <w:jc w:val="center"/>
        <w:rPr>
          <w:rFonts w:ascii="Lisboa LF" w:hAnsi="Lisboa LF"/>
          <w:sz w:val="22"/>
          <w:szCs w:val="22"/>
        </w:rPr>
      </w:pPr>
      <w:r>
        <w:rPr>
          <w:rFonts w:ascii="Lisboa LF" w:hAnsi="Lisboa LF"/>
          <w:sz w:val="22"/>
          <w:szCs w:val="22"/>
        </w:rPr>
        <w:t>Maria da Conceição Cipriano Cabrita</w:t>
      </w:r>
    </w:p>
    <w:sectPr w:rsidR="00FF122B" w:rsidRPr="00AC2294">
      <w:headerReference w:type="default" r:id="rId8"/>
      <w:pgSz w:w="11906" w:h="16838" w:code="9"/>
      <w:pgMar w:top="3480" w:right="623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C3" w:rsidRDefault="00D741C3">
      <w:r>
        <w:separator/>
      </w:r>
    </w:p>
  </w:endnote>
  <w:endnote w:type="continuationSeparator" w:id="0">
    <w:p w:rsidR="00D741C3" w:rsidRDefault="00D7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sboa LF">
    <w:panose1 w:val="02000503050000020004"/>
    <w:charset w:val="00"/>
    <w:family w:val="auto"/>
    <w:pitch w:val="variable"/>
    <w:sig w:usb0="A000002F" w:usb1="40002048" w:usb2="00000000" w:usb3="00000000" w:csb0="00000111" w:csb1="00000000"/>
  </w:font>
  <w:font w:name="Lisboa LF Light">
    <w:panose1 w:val="02000503040000020004"/>
    <w:charset w:val="00"/>
    <w:family w:val="auto"/>
    <w:pitch w:val="variable"/>
    <w:sig w:usb0="A000002F" w:usb1="4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C3" w:rsidRDefault="00D741C3">
      <w:r>
        <w:separator/>
      </w:r>
    </w:p>
  </w:footnote>
  <w:footnote w:type="continuationSeparator" w:id="0">
    <w:p w:rsidR="00D741C3" w:rsidRDefault="00D74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41" w:rsidRDefault="003A5398">
    <w:pPr>
      <w:pStyle w:val="Cabealho"/>
      <w:jc w:val="center"/>
      <w:rPr>
        <w:rFonts w:ascii="Lisboa LF" w:hAnsi="Lisboa LF"/>
        <w:b/>
        <w:bCs/>
        <w:i/>
        <w:sz w:val="4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34290</wp:posOffset>
          </wp:positionH>
          <wp:positionV relativeFrom="paragraph">
            <wp:posOffset>150495</wp:posOffset>
          </wp:positionV>
          <wp:extent cx="1314450" cy="828675"/>
          <wp:effectExtent l="0" t="0" r="0" b="9525"/>
          <wp:wrapNone/>
          <wp:docPr id="11" name="Imagem 11" descr="Nova 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Nova imagem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6D41" w:rsidRDefault="00766D41">
    <w:pPr>
      <w:pStyle w:val="Cabealho"/>
      <w:jc w:val="center"/>
      <w:rPr>
        <w:rFonts w:ascii="Lisboa LF" w:hAnsi="Lisboa LF"/>
        <w:b/>
        <w:bCs/>
        <w:i/>
        <w:sz w:val="28"/>
      </w:rPr>
    </w:pPr>
  </w:p>
  <w:p w:rsidR="00766D41" w:rsidRDefault="00AC2294">
    <w:pPr>
      <w:pStyle w:val="Cabealho"/>
      <w:jc w:val="center"/>
      <w:rPr>
        <w:rFonts w:ascii="Lisboa LF" w:hAnsi="Lisboa LF"/>
        <w:b/>
        <w:bCs/>
        <w:i/>
        <w:sz w:val="36"/>
      </w:rPr>
    </w:pPr>
    <w:r>
      <w:rPr>
        <w:rFonts w:ascii="Lisboa LF" w:hAnsi="Lisboa LF"/>
        <w:b/>
        <w:bCs/>
        <w:i/>
        <w:sz w:val="36"/>
      </w:rPr>
      <w:t>Proposta</w:t>
    </w:r>
  </w:p>
  <w:p w:rsidR="00766D41" w:rsidRDefault="00766D41">
    <w:pPr>
      <w:pStyle w:val="Cabealho"/>
      <w:jc w:val="center"/>
      <w:rPr>
        <w:rFonts w:ascii="Lisboa LF" w:hAnsi="Lisboa LF"/>
        <w:b/>
        <w:bCs/>
        <w:i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354F8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801A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3D4A4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04614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305A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81E6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A0E4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0AB9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9CB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84C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1C3"/>
    <w:rsid w:val="00001B1C"/>
    <w:rsid w:val="00004144"/>
    <w:rsid w:val="001A1D4E"/>
    <w:rsid w:val="00271528"/>
    <w:rsid w:val="00377C43"/>
    <w:rsid w:val="003A5398"/>
    <w:rsid w:val="003F27E4"/>
    <w:rsid w:val="00407838"/>
    <w:rsid w:val="00421B74"/>
    <w:rsid w:val="004851FC"/>
    <w:rsid w:val="004A2911"/>
    <w:rsid w:val="00506E81"/>
    <w:rsid w:val="005B169E"/>
    <w:rsid w:val="006650B5"/>
    <w:rsid w:val="006730F9"/>
    <w:rsid w:val="00687089"/>
    <w:rsid w:val="006D21BF"/>
    <w:rsid w:val="00766D41"/>
    <w:rsid w:val="00893646"/>
    <w:rsid w:val="00AC07BA"/>
    <w:rsid w:val="00AC2294"/>
    <w:rsid w:val="00AC244D"/>
    <w:rsid w:val="00C162E5"/>
    <w:rsid w:val="00CA179E"/>
    <w:rsid w:val="00CB5FFD"/>
    <w:rsid w:val="00CE0881"/>
    <w:rsid w:val="00D43A03"/>
    <w:rsid w:val="00D741C3"/>
    <w:rsid w:val="00DE7E91"/>
    <w:rsid w:val="00EF7229"/>
    <w:rsid w:val="00F634CA"/>
    <w:rsid w:val="00FF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Propostas">
    <w:name w:val="Propostas"/>
    <w:basedOn w:val="Normal"/>
    <w:pPr>
      <w:spacing w:before="120" w:after="12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pPr>
      <w:jc w:val="both"/>
    </w:pPr>
  </w:style>
  <w:style w:type="table" w:styleId="Tabelacomgrelha">
    <w:name w:val="Table Grid"/>
    <w:basedOn w:val="Tabelanormal"/>
    <w:rsid w:val="00EF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EF7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Propostas">
    <w:name w:val="Propostas"/>
    <w:basedOn w:val="Normal"/>
    <w:pPr>
      <w:spacing w:before="120" w:after="12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pPr>
      <w:jc w:val="both"/>
    </w:pPr>
  </w:style>
  <w:style w:type="table" w:styleId="Tabelacomgrelha">
    <w:name w:val="Table Grid"/>
    <w:basedOn w:val="Tabelanormal"/>
    <w:rsid w:val="00EF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EF72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Sdfrh</vt:lpstr>
      <vt:lpstr>Sdfrh</vt:lpstr>
    </vt:vector>
  </TitlesOfParts>
  <Company>teaser design &amp; publicidade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Sdfrh</dc:title>
  <dc:creator>Patricia Rodrigues</dc:creator>
  <cp:lastModifiedBy>Patricia Rodrigues</cp:lastModifiedBy>
  <cp:revision>3</cp:revision>
  <cp:lastPrinted>2019-07-25T16:01:00Z</cp:lastPrinted>
  <dcterms:created xsi:type="dcterms:W3CDTF">2019-07-26T11:45:00Z</dcterms:created>
  <dcterms:modified xsi:type="dcterms:W3CDTF">2019-07-26T11:46:00Z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-doclink_AutoSave">
    <vt:lpwstr>true</vt:lpwstr>
  </property>
  <property fmtid="{D5CDD505-2E9C-101B-9397-08002B2CF9AE}" pid="3" name="_e-doclink_Template">
    <vt:lpwstr>1</vt:lpwstr>
  </property>
  <property fmtid="{D5CDD505-2E9C-101B-9397-08002B2CF9AE}" pid="4" name="e-doclink">
    <vt:lpwstr>Propostas/2019/223</vt:lpwstr>
  </property>
  <property fmtid="{D5CDD505-2E9C-101B-9397-08002B2CF9AE}" pid="5" name="_e-doclink_DocumentState">
    <vt:lpwstr>Registered</vt:lpwstr>
  </property>
</Properties>
</file>